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D9" w:rsidRDefault="00E05F73" w:rsidP="00BF25D9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Appendix 5</w:t>
      </w: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36"/>
        <w:gridCol w:w="236"/>
      </w:tblGrid>
      <w:tr w:rsidR="00BF25D9">
        <w:trPr>
          <w:gridAfter w:val="1"/>
          <w:wAfter w:w="216" w:type="dxa"/>
          <w:trHeight w:val="153"/>
        </w:trPr>
        <w:tc>
          <w:tcPr>
            <w:tcW w:w="16836" w:type="dxa"/>
          </w:tcPr>
          <w:p w:rsidR="00BF25D9" w:rsidRPr="00ED1C92" w:rsidRDefault="00BF25D9">
            <w:pPr>
              <w:pStyle w:val="Default"/>
              <w:rPr>
                <w:rFonts w:ascii="Arial" w:hAnsi="Arial" w:cs="Arial"/>
              </w:rPr>
            </w:pPr>
          </w:p>
          <w:p w:rsidR="00BF25D9" w:rsidRPr="00ED1C92" w:rsidRDefault="00BF25D9">
            <w:pPr>
              <w:pStyle w:val="Default"/>
              <w:rPr>
                <w:rFonts w:ascii="Arial" w:hAnsi="Arial" w:cs="Arial"/>
              </w:rPr>
            </w:pPr>
            <w:r w:rsidRPr="00ED1C92">
              <w:rPr>
                <w:rFonts w:ascii="Arial" w:hAnsi="Arial" w:cs="Arial"/>
                <w:b/>
                <w:bCs/>
              </w:rPr>
              <w:t>Community Council Administrative Grants</w:t>
            </w:r>
          </w:p>
        </w:tc>
      </w:tr>
      <w:tr w:rsidR="00BF25D9">
        <w:trPr>
          <w:gridAfter w:val="1"/>
          <w:wAfter w:w="216" w:type="dxa"/>
          <w:trHeight w:val="450"/>
        </w:trPr>
        <w:tc>
          <w:tcPr>
            <w:tcW w:w="16836" w:type="dxa"/>
            <w:vMerge w:val="restart"/>
          </w:tcPr>
          <w:p w:rsidR="00BF25D9" w:rsidRPr="00ED1C92" w:rsidRDefault="00BF25D9">
            <w:pPr>
              <w:pStyle w:val="Default"/>
              <w:rPr>
                <w:rFonts w:ascii="Arial" w:hAnsi="Arial" w:cs="Arial"/>
              </w:rPr>
            </w:pPr>
          </w:p>
          <w:p w:rsidR="00BF25D9" w:rsidRPr="00ED1C92" w:rsidRDefault="00BF25D9">
            <w:pPr>
              <w:pStyle w:val="Default"/>
              <w:rPr>
                <w:rFonts w:ascii="Arial" w:hAnsi="Arial" w:cs="Arial"/>
              </w:rPr>
            </w:pPr>
            <w:r w:rsidRPr="00ED1C92">
              <w:rPr>
                <w:rFonts w:ascii="Arial" w:hAnsi="Arial" w:cs="Arial"/>
              </w:rPr>
              <w:t xml:space="preserve">In accordance with the Scheme for the Establishment of Community Councils, </w:t>
            </w:r>
          </w:p>
          <w:p w:rsidR="00BF25D9" w:rsidRPr="00ED1C92" w:rsidRDefault="00BF25D9">
            <w:pPr>
              <w:pStyle w:val="Default"/>
              <w:rPr>
                <w:rFonts w:ascii="Arial" w:hAnsi="Arial" w:cs="Arial"/>
              </w:rPr>
            </w:pPr>
            <w:r w:rsidRPr="00ED1C92">
              <w:rPr>
                <w:rFonts w:ascii="Arial" w:hAnsi="Arial" w:cs="Arial"/>
              </w:rPr>
              <w:t>Argyll and Bute Council, upon production of the approved audited accounts</w:t>
            </w:r>
            <w:r w:rsidR="00ED1C92" w:rsidRPr="00ED1C92">
              <w:rPr>
                <w:rFonts w:ascii="Arial" w:hAnsi="Arial" w:cs="Arial"/>
              </w:rPr>
              <w:t>,</w:t>
            </w:r>
            <w:r w:rsidRPr="00ED1C92">
              <w:rPr>
                <w:rFonts w:ascii="Arial" w:hAnsi="Arial" w:cs="Arial"/>
              </w:rPr>
              <w:t xml:space="preserve"> and subject to</w:t>
            </w:r>
          </w:p>
          <w:p w:rsidR="00ED1C92" w:rsidRPr="00ED1C92" w:rsidRDefault="00BF25D9">
            <w:pPr>
              <w:pStyle w:val="Default"/>
              <w:rPr>
                <w:rFonts w:ascii="Arial" w:hAnsi="Arial" w:cs="Arial"/>
              </w:rPr>
            </w:pPr>
            <w:r w:rsidRPr="00ED1C92">
              <w:rPr>
                <w:rFonts w:ascii="Arial" w:hAnsi="Arial" w:cs="Arial"/>
              </w:rPr>
              <w:t>the</w:t>
            </w:r>
            <w:r w:rsidR="00ED1C92" w:rsidRPr="00ED1C92">
              <w:rPr>
                <w:rFonts w:ascii="Arial" w:hAnsi="Arial" w:cs="Arial"/>
              </w:rPr>
              <w:t xml:space="preserve"> community council ensuring they have brought the Council up to date with records of </w:t>
            </w:r>
          </w:p>
          <w:p w:rsidR="00ED1C92" w:rsidRPr="00ED1C92" w:rsidRDefault="00ED1C92" w:rsidP="00ED1C92">
            <w:pPr>
              <w:pStyle w:val="Default"/>
              <w:rPr>
                <w:rFonts w:ascii="Arial" w:hAnsi="Arial" w:cs="Arial"/>
              </w:rPr>
            </w:pPr>
            <w:r w:rsidRPr="00ED1C92">
              <w:rPr>
                <w:rFonts w:ascii="Arial" w:hAnsi="Arial" w:cs="Arial"/>
              </w:rPr>
              <w:t>meetings,</w:t>
            </w:r>
            <w:r w:rsidR="00BF25D9" w:rsidRPr="00ED1C92">
              <w:rPr>
                <w:rFonts w:ascii="Arial" w:hAnsi="Arial" w:cs="Arial"/>
              </w:rPr>
              <w:t xml:space="preserve"> may provide an administrative grant to community councils to assist with the </w:t>
            </w:r>
          </w:p>
          <w:p w:rsidR="00BF25D9" w:rsidRPr="00ED1C92" w:rsidRDefault="00BF25D9" w:rsidP="00ED1C92">
            <w:pPr>
              <w:pStyle w:val="Default"/>
              <w:rPr>
                <w:rFonts w:ascii="Arial" w:hAnsi="Arial" w:cs="Arial"/>
              </w:rPr>
            </w:pPr>
            <w:proofErr w:type="gramStart"/>
            <w:r w:rsidRPr="00ED1C92">
              <w:rPr>
                <w:rFonts w:ascii="Arial" w:hAnsi="Arial" w:cs="Arial"/>
              </w:rPr>
              <w:t>operating</w:t>
            </w:r>
            <w:proofErr w:type="gramEnd"/>
            <w:r w:rsidRPr="00ED1C92">
              <w:rPr>
                <w:rFonts w:ascii="Arial" w:hAnsi="Arial" w:cs="Arial"/>
              </w:rPr>
              <w:t xml:space="preserve"> costs of the community council.</w:t>
            </w:r>
          </w:p>
          <w:p w:rsidR="00ED1C92" w:rsidRPr="00ED1C92" w:rsidRDefault="00ED1C92" w:rsidP="00ED1C92">
            <w:pPr>
              <w:pStyle w:val="Default"/>
              <w:rPr>
                <w:rFonts w:ascii="Arial" w:hAnsi="Arial" w:cs="Arial"/>
              </w:rPr>
            </w:pPr>
          </w:p>
          <w:p w:rsidR="00ED1C92" w:rsidRPr="00ED1C92" w:rsidRDefault="00ED1C92" w:rsidP="00ED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C92">
              <w:rPr>
                <w:rFonts w:ascii="Arial" w:hAnsi="Arial" w:cs="Arial"/>
                <w:color w:val="000000"/>
                <w:sz w:val="24"/>
                <w:szCs w:val="24"/>
              </w:rPr>
              <w:t>Administrative grants are as follows:</w:t>
            </w:r>
          </w:p>
          <w:p w:rsidR="00ED1C92" w:rsidRPr="00ED1C92" w:rsidRDefault="00ED1C92" w:rsidP="00ED1C92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2835"/>
            </w:tblGrid>
            <w:tr w:rsidR="00ED1C92" w:rsidRPr="00ED1C92" w:rsidTr="00ED1C92">
              <w:tc>
                <w:tcPr>
                  <w:tcW w:w="3681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ED1C92">
                    <w:rPr>
                      <w:rFonts w:ascii="Arial" w:hAnsi="Arial" w:cs="Arial"/>
                      <w:b/>
                    </w:rPr>
                    <w:t>Number in Electorate</w:t>
                  </w:r>
                </w:p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ED1C92">
                    <w:rPr>
                      <w:rFonts w:ascii="Arial" w:hAnsi="Arial" w:cs="Arial"/>
                      <w:b/>
                    </w:rPr>
                    <w:t>Grant Payable (£)</w:t>
                  </w:r>
                </w:p>
              </w:tc>
            </w:tr>
            <w:tr w:rsidR="00ED1C92" w:rsidRPr="00ED1C92" w:rsidTr="00ED1C92">
              <w:tc>
                <w:tcPr>
                  <w:tcW w:w="3681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</w:rPr>
                  </w:pPr>
                  <w:r w:rsidRPr="00ED1C92">
                    <w:rPr>
                      <w:rFonts w:ascii="Arial" w:hAnsi="Arial" w:cs="Arial"/>
                    </w:rPr>
                    <w:t>Up to 600</w:t>
                  </w:r>
                </w:p>
              </w:tc>
              <w:tc>
                <w:tcPr>
                  <w:tcW w:w="2835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</w:rPr>
                  </w:pPr>
                  <w:r w:rsidRPr="00ED1C92">
                    <w:rPr>
                      <w:rFonts w:ascii="Arial" w:hAnsi="Arial" w:cs="Arial"/>
                    </w:rPr>
                    <w:t>400</w:t>
                  </w:r>
                </w:p>
              </w:tc>
            </w:tr>
            <w:tr w:rsidR="00ED1C92" w:rsidRPr="00ED1C92" w:rsidTr="00ED1C92">
              <w:tc>
                <w:tcPr>
                  <w:tcW w:w="3681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</w:rPr>
                  </w:pPr>
                  <w:r w:rsidRPr="00ED1C92">
                    <w:rPr>
                      <w:rFonts w:ascii="Arial" w:hAnsi="Arial" w:cs="Arial"/>
                    </w:rPr>
                    <w:t>601 - 1000</w:t>
                  </w:r>
                </w:p>
              </w:tc>
              <w:tc>
                <w:tcPr>
                  <w:tcW w:w="2835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</w:rPr>
                  </w:pPr>
                  <w:r w:rsidRPr="00ED1C92">
                    <w:rPr>
                      <w:rFonts w:ascii="Arial" w:hAnsi="Arial" w:cs="Arial"/>
                    </w:rPr>
                    <w:t>400</w:t>
                  </w:r>
                </w:p>
              </w:tc>
            </w:tr>
            <w:tr w:rsidR="00ED1C92" w:rsidRPr="00ED1C92" w:rsidTr="00ED1C92">
              <w:tc>
                <w:tcPr>
                  <w:tcW w:w="3681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</w:rPr>
                  </w:pPr>
                  <w:r w:rsidRPr="00ED1C92">
                    <w:rPr>
                      <w:rFonts w:ascii="Arial" w:hAnsi="Arial" w:cs="Arial"/>
                    </w:rPr>
                    <w:t>1001 – 5000</w:t>
                  </w:r>
                </w:p>
              </w:tc>
              <w:tc>
                <w:tcPr>
                  <w:tcW w:w="2835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</w:rPr>
                  </w:pPr>
                  <w:r w:rsidRPr="00ED1C92">
                    <w:rPr>
                      <w:rFonts w:ascii="Arial" w:hAnsi="Arial" w:cs="Arial"/>
                    </w:rPr>
                    <w:t>500</w:t>
                  </w:r>
                </w:p>
              </w:tc>
            </w:tr>
            <w:tr w:rsidR="00ED1C92" w:rsidRPr="00ED1C92" w:rsidTr="00ED1C92">
              <w:tc>
                <w:tcPr>
                  <w:tcW w:w="3681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</w:rPr>
                  </w:pPr>
                  <w:r w:rsidRPr="00ED1C92">
                    <w:rPr>
                      <w:rFonts w:ascii="Arial" w:hAnsi="Arial" w:cs="Arial"/>
                    </w:rPr>
                    <w:t>5001 +</w:t>
                  </w:r>
                </w:p>
              </w:tc>
              <w:tc>
                <w:tcPr>
                  <w:tcW w:w="2835" w:type="dxa"/>
                </w:tcPr>
                <w:p w:rsidR="00ED1C92" w:rsidRPr="00ED1C92" w:rsidRDefault="00ED1C92" w:rsidP="00ED1C92">
                  <w:pPr>
                    <w:pStyle w:val="Default"/>
                    <w:rPr>
                      <w:rFonts w:ascii="Arial" w:hAnsi="Arial" w:cs="Arial"/>
                    </w:rPr>
                  </w:pPr>
                  <w:r w:rsidRPr="00ED1C92">
                    <w:rPr>
                      <w:rFonts w:ascii="Arial" w:hAnsi="Arial" w:cs="Arial"/>
                    </w:rPr>
                    <w:t>700</w:t>
                  </w:r>
                </w:p>
              </w:tc>
            </w:tr>
          </w:tbl>
          <w:p w:rsidR="00ED1C92" w:rsidRPr="00ED1C92" w:rsidRDefault="00ED1C92" w:rsidP="00ED1C92">
            <w:pPr>
              <w:pStyle w:val="Default"/>
              <w:rPr>
                <w:rFonts w:ascii="Arial" w:hAnsi="Arial" w:cs="Arial"/>
              </w:rPr>
            </w:pPr>
          </w:p>
        </w:tc>
      </w:tr>
      <w:tr w:rsidR="00BF25D9">
        <w:trPr>
          <w:trHeight w:val="159"/>
        </w:trPr>
        <w:tc>
          <w:tcPr>
            <w:tcW w:w="16836" w:type="dxa"/>
            <w:vMerge/>
          </w:tcPr>
          <w:p w:rsidR="00BF25D9" w:rsidRDefault="00BF25D9">
            <w:pPr>
              <w:pStyle w:val="Default"/>
              <w:rPr>
                <w:color w:val="auto"/>
              </w:rPr>
            </w:pPr>
          </w:p>
        </w:tc>
        <w:tc>
          <w:tcPr>
            <w:tcW w:w="216" w:type="dxa"/>
            <w:shd w:val="clear" w:color="auto" w:fill="F2F2F2"/>
          </w:tcPr>
          <w:p w:rsidR="00BF25D9" w:rsidRDefault="00BF25D9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Revised grants - effective from 31 October 2013</w:t>
            </w:r>
          </w:p>
        </w:tc>
      </w:tr>
    </w:tbl>
    <w:p w:rsidR="001B32BD" w:rsidRDefault="001B32BD"/>
    <w:sectPr w:rsidR="001B32BD" w:rsidSect="00ED1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D9"/>
    <w:rsid w:val="0011641C"/>
    <w:rsid w:val="001B32BD"/>
    <w:rsid w:val="00BF25D9"/>
    <w:rsid w:val="00E05F73"/>
    <w:rsid w:val="00E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8A3F"/>
  <w15:chartTrackingRefBased/>
  <w15:docId w15:val="{090E5CAF-1622-4EA1-BEB1-4499D11C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D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Melissa</dc:creator>
  <cp:keywords/>
  <dc:description/>
  <cp:lastModifiedBy>Melissa Stewart</cp:lastModifiedBy>
  <cp:revision>3</cp:revision>
  <dcterms:created xsi:type="dcterms:W3CDTF">2022-01-26T12:13:00Z</dcterms:created>
  <dcterms:modified xsi:type="dcterms:W3CDTF">2022-01-27T16:50:00Z</dcterms:modified>
</cp:coreProperties>
</file>